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FB" w:rsidRPr="0068301C" w:rsidRDefault="001B10FB" w:rsidP="001B10FB">
      <w:pPr>
        <w:shd w:val="clear" w:color="auto" w:fill="FFFFFF"/>
        <w:spacing w:after="0"/>
        <w:rPr>
          <w:rFonts w:ascii="Verdana" w:eastAsia="Times New Roman" w:hAnsi="Verdana" w:cs="Times New Roman"/>
          <w:bCs/>
          <w:color w:val="000000"/>
          <w:lang w:eastAsia="nb-NO"/>
        </w:rPr>
      </w:pPr>
      <w:r w:rsidRPr="0068301C">
        <w:rPr>
          <w:rFonts w:ascii="Verdana" w:eastAsia="Times New Roman" w:hAnsi="Verdana" w:cs="Times New Roman"/>
          <w:bCs/>
          <w:color w:val="000000"/>
          <w:lang w:eastAsia="nb-NO"/>
        </w:rPr>
        <w:t>Camilla Collett</w:t>
      </w:r>
    </w:p>
    <w:p w:rsidR="001B10FB" w:rsidRDefault="001B10FB" w:rsidP="001B10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3"/>
          <w:szCs w:val="23"/>
          <w:lang w:eastAsia="nb-NO"/>
        </w:rPr>
      </w:pPr>
    </w:p>
    <w:p w:rsidR="001B10FB" w:rsidRDefault="001B10FB" w:rsidP="001B10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3"/>
          <w:szCs w:val="23"/>
          <w:lang w:eastAsia="nb-NO"/>
        </w:rPr>
      </w:pPr>
      <w:r w:rsidRPr="0068301C">
        <w:rPr>
          <w:rFonts w:ascii="Times New Roman" w:eastAsia="Times New Roman" w:hAnsi="Times New Roman" w:cs="Times New Roman"/>
          <w:sz w:val="23"/>
          <w:szCs w:val="23"/>
          <w:lang w:eastAsia="nb-NO"/>
        </w:rPr>
        <w:t xml:space="preserve">Camilla Collett (1813–1895) er kjent som forfatter av romanen </w:t>
      </w:r>
      <w:proofErr w:type="spellStart"/>
      <w:r>
        <w:rPr>
          <w:rFonts w:ascii="Times New Roman" w:eastAsia="Times New Roman" w:hAnsi="Times New Roman" w:cs="Times New Roman"/>
          <w:i/>
          <w:sz w:val="23"/>
          <w:szCs w:val="23"/>
          <w:lang w:eastAsia="nb-NO"/>
        </w:rPr>
        <w:t>Amtamannen</w:t>
      </w:r>
      <w:r w:rsidRPr="0068301C">
        <w:rPr>
          <w:rFonts w:ascii="Times New Roman" w:eastAsia="Times New Roman" w:hAnsi="Times New Roman" w:cs="Times New Roman"/>
          <w:i/>
          <w:sz w:val="23"/>
          <w:szCs w:val="23"/>
          <w:lang w:eastAsia="nb-NO"/>
        </w:rPr>
        <w:t>s</w:t>
      </w:r>
      <w:proofErr w:type="spellEnd"/>
      <w:r w:rsidRPr="0068301C">
        <w:rPr>
          <w:rFonts w:ascii="Times New Roman" w:eastAsia="Times New Roman" w:hAnsi="Times New Roman" w:cs="Times New Roman"/>
          <w:i/>
          <w:sz w:val="23"/>
          <w:szCs w:val="23"/>
          <w:lang w:eastAsia="nb-NO"/>
        </w:rPr>
        <w:t xml:space="preserve"> døtre</w:t>
      </w:r>
      <w:r w:rsidRPr="0068301C">
        <w:rPr>
          <w:rFonts w:ascii="Times New Roman" w:eastAsia="Times New Roman" w:hAnsi="Times New Roman" w:cs="Times New Roman"/>
          <w:sz w:val="23"/>
          <w:szCs w:val="23"/>
          <w:lang w:eastAsia="nb-NO"/>
        </w:rPr>
        <w:t>, men hun skrev også en mengde essays og artikler. Dette er en tale hun holdt for nordmenn i München 17. mai 1877.</w:t>
      </w:r>
    </w:p>
    <w:p w:rsidR="001B10FB" w:rsidRPr="0068301C" w:rsidRDefault="001B10FB" w:rsidP="001B10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3"/>
          <w:szCs w:val="23"/>
          <w:lang w:eastAsia="nb-NO"/>
        </w:rPr>
      </w:pPr>
    </w:p>
    <w:p w:rsidR="001B10FB" w:rsidRPr="0068301C" w:rsidRDefault="001B10FB" w:rsidP="001B10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 w:rsidRPr="00683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Hva raker det oss?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 (17.-maitale)</w:t>
      </w:r>
    </w:p>
    <w:p w:rsidR="001B10FB" w:rsidRPr="00FA3289" w:rsidRDefault="001B10FB" w:rsidP="001B10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nb-NO"/>
        </w:rPr>
      </w:pPr>
      <w:r w:rsidRPr="00FA3289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nb-NO"/>
        </w:rPr>
        <w:t>I innledningen sier hun at det ikke er lett å holde en 17.-maitale, sel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nb-NO"/>
        </w:rPr>
        <w:t>v om hun er oppvokst på Eidsvoll</w:t>
      </w:r>
      <w:r w:rsidRPr="00FA3289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nb-NO"/>
        </w:rPr>
        <w:t xml:space="preserve"> og datter av en av grunnlovsfedrene. Hun legger til at hun ikke skal komme inn på politikk, og slett ikke rokke ved oppfatningen om «at det er upassende for en kvinne å blande seg i og ha noen mening om politikk og slike saker».</w:t>
      </w:r>
    </w:p>
    <w:p w:rsidR="001B10FB" w:rsidRDefault="001B10FB" w:rsidP="001B10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</w:pPr>
    </w:p>
    <w:p w:rsidR="001B10FB" w:rsidRPr="00FA3289" w:rsidRDefault="001B10FB" w:rsidP="001B10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</w:pP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[…] Hva raker det oss, landets døtre, om landet er fritt eller ikke? Om vi tør i ro glede oss over denne frihet, eller om russerne finner det nødvendig for den europeiske likevekts skyld å okkupere hele h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alvøya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slik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at de en vakker </w:t>
      </w:r>
      <w:proofErr w:type="spellStart"/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mid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t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sommernat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t</w:t>
      </w:r>
      <w:proofErr w:type="spellEnd"/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overrasket oss med et besøk ovenfra? […] Det angår jo kun våre sønner, våre ektemenn, våre brødre, våre kjærester! Er det disse og alene disse, som setter </w:t>
      </w:r>
      <w:proofErr w:type="spellStart"/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sit</w:t>
      </w:r>
      <w:proofErr w:type="spellEnd"/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liv i fare for fedrelandet, så har de også kjøpt retten ti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l uinnskrenket å råde i alt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som angår dets indre anliggender. </w:t>
      </w:r>
    </w:p>
    <w:p w:rsidR="001B10FB" w:rsidRPr="00FA3289" w:rsidRDefault="001B10FB" w:rsidP="001B10F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</w:pP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En viss eksentrisk forfatterinne – jeg skylder straks å opplyse at hun ikke er norsk – kom imidlertid til den dristige slutning at et lands kvinner, ikke mindre enn dets menn, satte livet inn for dette sitt land […] når mannen i sitt drabelige krigsmot kanskje kan oppnå å bringe ni individer ut av verden, kan hun når hun er heldig sette ti stykker inn i den, følgelig har hun også kjøpt seg rett til å ha en stemme i fedrelandets anliggender. Det er som sagt en fremmed som resonnerer slik. Ingen norsk dame, om hun så hadde skjenket landet elleve stykker, ville falt på det. </w:t>
      </w:r>
    </w:p>
    <w:p w:rsidR="001B10FB" w:rsidRPr="00FA3289" w:rsidRDefault="001B10FB" w:rsidP="001B10F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</w:pP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Det samme kan visselig sies om alle andre samfunnsanliggender. Ekteskap, formuer og lønningsspørsmål, offentlige anerkjennelser osv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.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er saker som visstnok på en måte angår oss, men skulle vi ikke være </w:t>
      </w:r>
      <w:proofErr w:type="spellStart"/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taknemmelige</w:t>
      </w:r>
      <w:proofErr w:type="spellEnd"/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for at vi unndras den uleilighet å grunne over slikt! ... Ikke heller overlate det til ham, vår naturlige verge og beskytter […]</w:t>
      </w:r>
    </w:p>
    <w:p w:rsidR="001B10FB" w:rsidRPr="00FA3289" w:rsidRDefault="001B10FB" w:rsidP="001B10F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</w:pP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Man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kunne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innvende at vi norske d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amer dog også har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vært med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når det gjaldt større offentlige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sammenhenger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. Vi har brod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ert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f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aner, organis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ert basarer […]. Men jeg kan, særlig når det gjelder f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anedeltagelsen, på mine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landsmanninners vegne forsikre om vår full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komne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uskyldighet […] La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s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tenke oss den mulighet, at det falt et urolig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hode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inn å ville ha noen f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ormening om en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slik fanes b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etydning, og jeg gad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d se den mine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de egentlige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foreningsmedlemmer vill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e 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e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tte op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p, en m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ine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som ikke vill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e være vanskelig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å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oms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e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tte i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ord: "Hva fanden raker det dem, mine ærede damer, hva fanen bety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r?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Bare kom igjen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og sy den,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dere, mer forlanger vi ikke […]»</w:t>
      </w:r>
    </w:p>
    <w:p w:rsidR="001B10FB" w:rsidRPr="00FA3289" w:rsidRDefault="001B10FB" w:rsidP="001B10F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</w:pP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lastRenderedPageBreak/>
        <w:t xml:space="preserve">[…] Men vi kommer mer og mer bort fra hovedsaken, den egentlige tale. Og nå skulle altså den, festtalen, begynne. Hm. Hm! […] Der er nå snart i en menneskealder talt og sunget så meget til denne dags forherligelse, at vårt språk nå omtrent må erklære seg </w:t>
      </w:r>
      <w:proofErr w:type="spellStart"/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fallit</w:t>
      </w:r>
      <w:proofErr w:type="spellEnd"/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. Ja </w:t>
      </w:r>
      <w:proofErr w:type="spellStart"/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fallit</w:t>
      </w:r>
      <w:proofErr w:type="spellEnd"/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, så uttømt, så utpint, så </w:t>
      </w:r>
      <w:proofErr w:type="spellStart"/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utfloskulert</w:t>
      </w:r>
      <w:proofErr w:type="spellEnd"/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på vendinger og bilder er det, at jeg gadd se den som trøstet seg til å holde en </w:t>
      </w:r>
      <w:proofErr w:type="spellStart"/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syttendemaitale</w:t>
      </w:r>
      <w:proofErr w:type="spellEnd"/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uten ved hvert tredje ord å støte på en av disse hederlig ukjente metaforer og kraftvendinger […]. </w:t>
      </w:r>
    </w:p>
    <w:p w:rsidR="001B10FB" w:rsidRPr="00FA3289" w:rsidRDefault="001B10FB" w:rsidP="001B10F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</w:pP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Jeg må atter igjen minne om, kjære venner, at jeg er oppvokst på det minnerike sted, hvor frihetens tempel stod i ly ... au, der har vi det! Jeg mener, at jeg er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oppvokst på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br/>
        <w:t>det minnerike sted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hvor frihetens vugge, hva sier jeg, dens første morgengry opprant. Nei, det er umulig. </w:t>
      </w:r>
    </w:p>
    <w:p w:rsidR="001B10FB" w:rsidRPr="00FA3289" w:rsidRDefault="001B10FB" w:rsidP="001B10F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</w:pP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Jeg avstår derfor like godt fra talen, sikkert til lettelse for mine ærede tilhørere, som allerede har skjenket meg en for lang oppmerksomhet.</w:t>
      </w:r>
    </w:p>
    <w:p w:rsidR="001B10FB" w:rsidRPr="00FA3289" w:rsidRDefault="001B10FB" w:rsidP="001B10F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</w:pP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Så la oss forene oss i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det simple ord, som aldri bli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r gammelt: Friheten leve! Og dette ønske legger vi i et e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>nstemmig</w:t>
      </w:r>
      <w:r w:rsidRPr="00FA3289">
        <w:rPr>
          <w:rFonts w:ascii="Times New Roman" w:eastAsia="Times New Roman" w:hAnsi="Times New Roman" w:cs="Times New Roman"/>
          <w:color w:val="000000"/>
          <w:sz w:val="23"/>
          <w:szCs w:val="23"/>
          <w:lang w:eastAsia="nb-NO"/>
        </w:rPr>
        <w:t xml:space="preserve"> hurra for syttende mai!</w:t>
      </w:r>
    </w:p>
    <w:p w:rsidR="001B10FB" w:rsidRPr="00FA3289" w:rsidRDefault="001B10FB" w:rsidP="001B10FB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18"/>
          <w:szCs w:val="18"/>
          <w:lang w:eastAsia="nb-NO"/>
        </w:rPr>
      </w:pPr>
      <w:bookmarkStart w:id="0" w:name="_GoBack"/>
      <w:bookmarkEnd w:id="0"/>
      <w:r w:rsidRPr="00FA3289">
        <w:rPr>
          <w:rFonts w:ascii="Times New Roman" w:eastAsia="Times New Roman" w:hAnsi="Times New Roman" w:cs="Times New Roman"/>
          <w:sz w:val="18"/>
          <w:szCs w:val="18"/>
          <w:lang w:eastAsia="nb-NO"/>
        </w:rPr>
        <w:t xml:space="preserve">Fra </w:t>
      </w:r>
      <w:r w:rsidRPr="00FA3289">
        <w:rPr>
          <w:rFonts w:ascii="Times New Roman" w:eastAsia="Times New Roman" w:hAnsi="Times New Roman" w:cs="Times New Roman"/>
          <w:i/>
          <w:sz w:val="18"/>
          <w:szCs w:val="18"/>
          <w:lang w:eastAsia="nb-NO"/>
        </w:rPr>
        <w:t>Mot strømmen, annen rekke,</w:t>
      </w:r>
      <w:r w:rsidRPr="00FA3289">
        <w:rPr>
          <w:rFonts w:ascii="Times New Roman" w:eastAsia="Times New Roman" w:hAnsi="Times New Roman" w:cs="Times New Roman"/>
          <w:sz w:val="18"/>
          <w:szCs w:val="18"/>
          <w:lang w:eastAsia="nb-NO"/>
        </w:rPr>
        <w:t xml:space="preserve"> 1899</w:t>
      </w:r>
    </w:p>
    <w:p w:rsidR="002F16AE" w:rsidRDefault="002F16AE"/>
    <w:sectPr w:rsidR="002F1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FB"/>
    <w:rsid w:val="001B10FB"/>
    <w:rsid w:val="002F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19E72-9623-4606-8D7C-4701B3F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0F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Kleiveland</dc:creator>
  <cp:keywords/>
  <dc:description/>
  <cp:lastModifiedBy>Astrid Kleiveland</cp:lastModifiedBy>
  <cp:revision>1</cp:revision>
  <dcterms:created xsi:type="dcterms:W3CDTF">2015-08-24T09:30:00Z</dcterms:created>
  <dcterms:modified xsi:type="dcterms:W3CDTF">2015-08-24T09:33:00Z</dcterms:modified>
</cp:coreProperties>
</file>